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3128" w14:textId="38391818" w:rsidR="00E811DF" w:rsidRDefault="00E52A37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1</w:t>
      </w:r>
    </w:p>
    <w:p w14:paraId="4832AAFD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приказу Министерства экономики</w:t>
      </w:r>
    </w:p>
    <w:p w14:paraId="5AD6957C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Абхазия</w:t>
      </w:r>
    </w:p>
    <w:p w14:paraId="75318D43" w14:textId="7864C961" w:rsidR="00E811DF" w:rsidRDefault="00427579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E52A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апреля 2024</w:t>
      </w:r>
      <w:r w:rsidR="00E52A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 11</w:t>
      </w:r>
      <w:r w:rsidR="00E81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-Д</w:t>
      </w:r>
    </w:p>
    <w:p w14:paraId="09052DAB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6B5A302" w14:textId="77777777" w:rsidR="00E811DF" w:rsidRDefault="00E811DF" w:rsidP="00E811D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14:paraId="4D8E7886" w14:textId="7C071D64" w:rsidR="00E52A37" w:rsidRDefault="00E52A37" w:rsidP="00E811D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содержанию Резюме проекта, претендующего на участие в ведомственной краткосрочной целевой Программе «Поддержка малого и среднего предпринимательства в Республике Абхазия на 2024 год», утвержденной Постановлением Кабинета Министров Республики Абхазия от 29 февраля 2024 года № 21</w:t>
      </w:r>
    </w:p>
    <w:p w14:paraId="7AD813FF" w14:textId="77777777" w:rsidR="00E811DF" w:rsidRDefault="00E811DF" w:rsidP="00E52A3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408A2" w14:textId="3C02469A" w:rsidR="009F0567" w:rsidRDefault="00E811DF" w:rsidP="009F0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к содержанию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9F0567">
        <w:rPr>
          <w:rFonts w:ascii="Times New Roman" w:hAnsi="Times New Roman" w:cs="Times New Roman"/>
          <w:color w:val="000000" w:themeColor="text1"/>
          <w:sz w:val="28"/>
          <w:szCs w:val="28"/>
        </w:rPr>
        <w:t>езюме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(далее – Требования) разработаны в соответствии с целями и задачами ведомственной краткосрочной целевой программы «Поддержка малого и среднего предпринимательс</w:t>
      </w:r>
      <w:r w:rsidR="009F0567">
        <w:rPr>
          <w:rFonts w:ascii="Times New Roman" w:hAnsi="Times New Roman" w:cs="Times New Roman"/>
          <w:color w:val="000000" w:themeColor="text1"/>
          <w:sz w:val="28"/>
          <w:szCs w:val="28"/>
        </w:rPr>
        <w:t>тва в Республике Абхазия на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Постановлением Кабинета Министров Республики Абхазия от 29 февраля 2024 года №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3A4C1761" w14:textId="7E1C89DA" w:rsidR="009F0567" w:rsidRPr="009F0567" w:rsidRDefault="00E52A37" w:rsidP="009F0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Резюме проекта –</w:t>
      </w:r>
      <w:r w:rsid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567">
        <w:rPr>
          <w:rFonts w:ascii="Times New Roman" w:hAnsi="Times New Roman" w:cs="Times New Roman"/>
          <w:sz w:val="28"/>
          <w:szCs w:val="28"/>
        </w:rPr>
        <w:t>краткое описание текущей деятельности, планов о развитии предпринимательской деятельности, с указанием наименований и стоимостных показателей оборудования, необходимых для развития и планируемого к приобретению в рамках Программы с указанием направлений их использования, в рамках лимита государственной финансовой поддержки, установленной Программой.</w:t>
      </w:r>
    </w:p>
    <w:p w14:paraId="1429A6A1" w14:textId="0BA52D35" w:rsidR="00E811DF" w:rsidRDefault="009F0567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являются обязательными к соблюдению при разработке или корректировке, а также проведении необходимых экспертиз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езюме 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проекта для оказания государственного финансового содействия субъектам малого и среднего предпринимательства в соответствии с Программой.</w:t>
      </w:r>
    </w:p>
    <w:p w14:paraId="1CEA1F6B" w14:textId="2A71318C" w:rsidR="00E811DF" w:rsidRDefault="009F0567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. Целью разработки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езюме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является выработка оптимальных проектных решений, в том числе наиболее оптимальной структуры и масштаба проекта, предложений по наиболее целесообразным решениям, предполагаемых в рамках реализации проекта.</w:t>
      </w:r>
    </w:p>
    <w:p w14:paraId="5CC416CC" w14:textId="77777777" w:rsidR="00E811DF" w:rsidRPr="009F0567" w:rsidRDefault="009F0567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Резюме проекта 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на доработку в случае его несоответствия настоящим Требованиям.</w:t>
      </w:r>
    </w:p>
    <w:p w14:paraId="69AB8286" w14:textId="77777777" w:rsidR="0031414E" w:rsidRDefault="009F0567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Резюме проекта</w:t>
      </w:r>
      <w:r w:rsidR="0031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в произвольной форме, но в обязательном порядке должно содержать следующие разделы: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BB3687" w14:textId="77777777" w:rsidR="00E811DF" w:rsidRPr="009F0567" w:rsidRDefault="0031414E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</w:t>
      </w:r>
    </w:p>
    <w:p w14:paraId="7027CFCD" w14:textId="775F5409" w:rsidR="00E811DF" w:rsidRPr="009F0567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2) финансовый раздел;</w:t>
      </w:r>
    </w:p>
    <w:p w14:paraId="425BE7EE" w14:textId="77777777" w:rsidR="00E811DF" w:rsidRPr="009F0567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3) выводы по проекту;</w:t>
      </w:r>
    </w:p>
    <w:p w14:paraId="5ADD640F" w14:textId="77777777" w:rsidR="00E811DF" w:rsidRPr="009F0567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4) приложения (в случае необходимости).</w:t>
      </w:r>
    </w:p>
    <w:p w14:paraId="7A54820A" w14:textId="6F4F3DB0" w:rsidR="008D37BE" w:rsidRDefault="00C93B22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8D37BE">
        <w:rPr>
          <w:rFonts w:ascii="Times New Roman" w:hAnsi="Times New Roman" w:cs="Times New Roman"/>
          <w:color w:val="000000" w:themeColor="text1"/>
          <w:sz w:val="28"/>
          <w:szCs w:val="28"/>
        </w:rPr>
        <w:t>езюме проекта также могут быть включены д</w:t>
      </w:r>
      <w:r w:rsidR="008D37BE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ополнительные</w:t>
      </w:r>
      <w:r w:rsidR="00E811DF" w:rsidRPr="009F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разделы, позволяющие детально раскрыть и обосновать </w:t>
      </w:r>
      <w:r w:rsidR="008D37BE">
        <w:rPr>
          <w:rFonts w:ascii="Times New Roman" w:hAnsi="Times New Roman" w:cs="Times New Roman"/>
          <w:color w:val="000000" w:themeColor="text1"/>
          <w:sz w:val="28"/>
          <w:szCs w:val="28"/>
        </w:rPr>
        <w:t>проект.</w:t>
      </w:r>
    </w:p>
    <w:p w14:paraId="170DBDBC" w14:textId="6C6FB9AD" w:rsidR="00E811DF" w:rsidRDefault="00C93B22" w:rsidP="008D37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описании 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раскрывается информация о проекте и текущей деятельности заявителя. </w:t>
      </w:r>
    </w:p>
    <w:p w14:paraId="053491C5" w14:textId="251FE40F" w:rsidR="00C15311" w:rsidRPr="00611CF6" w:rsidRDefault="00C93B22" w:rsidP="00C153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1CF6">
        <w:rPr>
          <w:rFonts w:ascii="Times New Roman" w:hAnsi="Times New Roman" w:cs="Times New Roman"/>
          <w:color w:val="000000" w:themeColor="text1"/>
          <w:sz w:val="28"/>
          <w:szCs w:val="28"/>
        </w:rPr>
        <w:t>. В финансовом разделе приводя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61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</w:t>
      </w:r>
      <w:r w:rsidR="00611CF6">
        <w:rPr>
          <w:rFonts w:ascii="Times New Roman" w:hAnsi="Times New Roman" w:cs="Times New Roman"/>
          <w:sz w:val="28"/>
          <w:szCs w:val="28"/>
        </w:rPr>
        <w:t>основных затратах</w:t>
      </w:r>
      <w:r w:rsidR="00611CF6" w:rsidRPr="00611CF6">
        <w:rPr>
          <w:rFonts w:ascii="Times New Roman" w:hAnsi="Times New Roman" w:cs="Times New Roman"/>
          <w:sz w:val="28"/>
          <w:szCs w:val="28"/>
        </w:rPr>
        <w:t xml:space="preserve"> на </w:t>
      </w:r>
      <w:r w:rsidR="00611CF6" w:rsidRPr="00611CF6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E52A3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611CF6" w:rsidRPr="00611CF6">
        <w:rPr>
          <w:rFonts w:ascii="Times New Roman" w:hAnsi="Times New Roman" w:cs="Times New Roman"/>
          <w:sz w:val="28"/>
          <w:szCs w:val="28"/>
        </w:rPr>
        <w:t xml:space="preserve"> бизнеса,</w:t>
      </w:r>
      <w:r w:rsidR="00611CF6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611CF6" w:rsidRPr="00611CF6">
        <w:rPr>
          <w:rFonts w:ascii="Times New Roman" w:hAnsi="Times New Roman" w:cs="Times New Roman"/>
          <w:sz w:val="28"/>
          <w:szCs w:val="28"/>
        </w:rPr>
        <w:t xml:space="preserve"> определение планируемой прибыли и окупаемости проекта,</w:t>
      </w:r>
      <w:r w:rsidR="00611CF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11CF6" w:rsidRPr="00611CF6">
        <w:rPr>
          <w:rFonts w:ascii="Times New Roman" w:hAnsi="Times New Roman" w:cs="Times New Roman"/>
          <w:sz w:val="28"/>
          <w:szCs w:val="28"/>
        </w:rPr>
        <w:t>прогнозирование денежных потоков, в том числе оценка денежных средств, необходимых для обеспечения финансовой устойчивости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8D615" w14:textId="638BF70A" w:rsidR="00C15311" w:rsidRDefault="00C93B22" w:rsidP="00C1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11DF" w:rsidRPr="00C15311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C15311" w:rsidRPr="00C15311">
        <w:rPr>
          <w:rFonts w:ascii="Times New Roman" w:hAnsi="Times New Roman" w:cs="Times New Roman"/>
          <w:sz w:val="28"/>
          <w:szCs w:val="28"/>
        </w:rPr>
        <w:t>"Выводы по проекту" представляется общая оценка проекта, а также указываются</w:t>
      </w:r>
      <w:r w:rsidR="00C15311">
        <w:rPr>
          <w:rFonts w:ascii="Times New Roman" w:hAnsi="Times New Roman" w:cs="Times New Roman"/>
          <w:sz w:val="28"/>
          <w:szCs w:val="28"/>
        </w:rPr>
        <w:t xml:space="preserve"> его</w:t>
      </w:r>
      <w:r w:rsidR="00C15311" w:rsidRPr="00C15311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C15311">
        <w:rPr>
          <w:rFonts w:ascii="Times New Roman" w:hAnsi="Times New Roman" w:cs="Times New Roman"/>
          <w:sz w:val="28"/>
          <w:szCs w:val="28"/>
        </w:rPr>
        <w:t xml:space="preserve"> </w:t>
      </w:r>
      <w:r w:rsidR="00C15311" w:rsidRPr="00C15311">
        <w:rPr>
          <w:rFonts w:ascii="Times New Roman" w:hAnsi="Times New Roman" w:cs="Times New Roman"/>
          <w:sz w:val="28"/>
          <w:szCs w:val="28"/>
        </w:rPr>
        <w:t>приоритеты</w:t>
      </w:r>
      <w:r w:rsidR="00C15311">
        <w:rPr>
          <w:rFonts w:ascii="Times New Roman" w:hAnsi="Times New Roman" w:cs="Times New Roman"/>
          <w:sz w:val="28"/>
          <w:szCs w:val="28"/>
        </w:rPr>
        <w:t>.</w:t>
      </w:r>
    </w:p>
    <w:p w14:paraId="4FC9C137" w14:textId="36E8F262" w:rsidR="00E811DF" w:rsidRPr="00C15311" w:rsidRDefault="00C93B22" w:rsidP="00C1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Резюме 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C1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содержать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приложения, подтверждающие и раскрывающие информацию, приведенную в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езюме 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проекта. </w:t>
      </w:r>
    </w:p>
    <w:p w14:paraId="0A062FCE" w14:textId="4745362F" w:rsidR="00E811DF" w:rsidRDefault="00C93B22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. В каждом из разделов указываются используемые источники информации.</w:t>
      </w:r>
    </w:p>
    <w:p w14:paraId="2A6496A1" w14:textId="2ECB35D2" w:rsidR="00E811DF" w:rsidRDefault="00C93B22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>. При проведении экспертизы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27579">
        <w:rPr>
          <w:rFonts w:ascii="Times New Roman" w:hAnsi="Times New Roman" w:cs="Times New Roman"/>
          <w:color w:val="000000" w:themeColor="text1"/>
          <w:sz w:val="28"/>
          <w:szCs w:val="28"/>
        </w:rPr>
        <w:t>езюме</w:t>
      </w:r>
      <w:r w:rsidR="00E8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Ответственный орган руководствуется принципами:</w:t>
      </w:r>
    </w:p>
    <w:p w14:paraId="6FF35914" w14:textId="77777777" w:rsidR="00E811DF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адекватности и объективности - правильное отражение структуры и характеристик объекта, применительно к которому рассматривается проект с учетом степени недостоверности и неопределенности;</w:t>
      </w:r>
    </w:p>
    <w:p w14:paraId="65AD561D" w14:textId="77777777" w:rsidR="00E811DF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достоверности - информация и данные, представленные в разделах проекта подтверждены в соответствии с прилагаемыми документами и в проведенных расчетах;</w:t>
      </w:r>
    </w:p>
    <w:p w14:paraId="45CD8E7F" w14:textId="5B479EB4" w:rsidR="00E811DF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согласованности - данные и информация, отраженные в различных разделах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езюме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и представленные в документах согласуются между собой;</w:t>
      </w:r>
    </w:p>
    <w:p w14:paraId="79E0708E" w14:textId="526C53D1" w:rsidR="00E811DF" w:rsidRDefault="00E811DF" w:rsidP="00E811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обоснованности - решения, принятые в рамках </w:t>
      </w:r>
      <w:r w:rsidR="00E52A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езюме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проекта, являются обоснованными.</w:t>
      </w:r>
    </w:p>
    <w:p w14:paraId="7D658909" w14:textId="7871BB07" w:rsidR="009F3713" w:rsidRPr="00E52A37" w:rsidRDefault="00C93B22" w:rsidP="00E52A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81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Резюме</w:t>
      </w:r>
      <w:r w:rsidR="00E81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– документ, в котором вкратце отражены все аспекты предполагаемого к реализации проекта. После ознакомления с содержащейся в нем информацией, Комиссия должна четко понимать идею и целесообразность проекта с учетом особенностей рынка.</w:t>
      </w:r>
      <w:bookmarkStart w:id="0" w:name="_GoBack"/>
      <w:bookmarkEnd w:id="0"/>
    </w:p>
    <w:sectPr w:rsidR="009F3713" w:rsidRPr="00E5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A40"/>
    <w:multiLevelType w:val="hybridMultilevel"/>
    <w:tmpl w:val="156E8710"/>
    <w:lvl w:ilvl="0" w:tplc="EE6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A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0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6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C930F6"/>
    <w:multiLevelType w:val="hybridMultilevel"/>
    <w:tmpl w:val="1BEEF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C1A"/>
    <w:multiLevelType w:val="hybridMultilevel"/>
    <w:tmpl w:val="1E505356"/>
    <w:lvl w:ilvl="0" w:tplc="2CB6A62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2"/>
    <w:rsid w:val="0016067C"/>
    <w:rsid w:val="00204C14"/>
    <w:rsid w:val="00257C59"/>
    <w:rsid w:val="0031414E"/>
    <w:rsid w:val="00427579"/>
    <w:rsid w:val="004463F6"/>
    <w:rsid w:val="004957FC"/>
    <w:rsid w:val="00611CF6"/>
    <w:rsid w:val="007722BA"/>
    <w:rsid w:val="00893996"/>
    <w:rsid w:val="008D37BE"/>
    <w:rsid w:val="00962B77"/>
    <w:rsid w:val="009B6F12"/>
    <w:rsid w:val="009E58CA"/>
    <w:rsid w:val="009F0567"/>
    <w:rsid w:val="009F3713"/>
    <w:rsid w:val="00C15311"/>
    <w:rsid w:val="00C93B22"/>
    <w:rsid w:val="00E52A37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07C"/>
  <w15:chartTrackingRefBased/>
  <w15:docId w15:val="{BED16C02-A362-4428-9967-537B9EB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5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311"/>
    <w:rPr>
      <w:color w:val="0000FF"/>
      <w:u w:val="single"/>
    </w:rPr>
  </w:style>
  <w:style w:type="paragraph" w:styleId="a5">
    <w:name w:val="No Spacing"/>
    <w:uiPriority w:val="1"/>
    <w:qFormat/>
    <w:rsid w:val="00C153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5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5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204C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4C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4C14"/>
    <w:rPr>
      <w:sz w:val="20"/>
      <w:szCs w:val="20"/>
    </w:rPr>
  </w:style>
  <w:style w:type="paragraph" w:styleId="a9">
    <w:name w:val="List Paragraph"/>
    <w:basedOn w:val="a"/>
    <w:uiPriority w:val="34"/>
    <w:qFormat/>
    <w:rsid w:val="00257C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ЭПО</dc:title>
  <dc:subject/>
  <dc:creator>ОКК, ЦАЛ</dc:creator>
  <cp:keywords/>
  <dc:description/>
  <cp:lastModifiedBy>Т95</cp:lastModifiedBy>
  <cp:revision>7</cp:revision>
  <cp:lastPrinted>2024-04-01T13:07:00Z</cp:lastPrinted>
  <dcterms:created xsi:type="dcterms:W3CDTF">2024-03-27T13:49:00Z</dcterms:created>
  <dcterms:modified xsi:type="dcterms:W3CDTF">2024-04-03T09:42:00Z</dcterms:modified>
</cp:coreProperties>
</file>