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2" w:rsidRDefault="00272782" w:rsidP="00FA67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782" w:rsidRDefault="00272782" w:rsidP="00FA67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272782" w:rsidRPr="00272782" w:rsidRDefault="00272782" w:rsidP="00FA67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82">
        <w:rPr>
          <w:rFonts w:ascii="Times New Roman" w:hAnsi="Times New Roman" w:cs="Times New Roman"/>
          <w:b/>
          <w:sz w:val="28"/>
          <w:szCs w:val="28"/>
        </w:rPr>
        <w:t>о порядке участия в Программе поддержки малого и среднего предпринимательства в Республике Абхазия на 2024 год.</w:t>
      </w:r>
    </w:p>
    <w:p w:rsidR="00272782" w:rsidRDefault="00272782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782" w:rsidRDefault="00775025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782">
        <w:rPr>
          <w:rFonts w:ascii="Times New Roman" w:hAnsi="Times New Roman" w:cs="Times New Roman"/>
          <w:sz w:val="28"/>
          <w:szCs w:val="28"/>
        </w:rPr>
        <w:t>Государственная финансовая поддержка распространяется на следующие виды деятельности:</w:t>
      </w:r>
    </w:p>
    <w:p w:rsidR="00272782" w:rsidRDefault="008335BA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782">
        <w:rPr>
          <w:rFonts w:ascii="Times New Roman" w:hAnsi="Times New Roman" w:cs="Times New Roman"/>
          <w:bCs/>
          <w:sz w:val="28"/>
          <w:szCs w:val="28"/>
        </w:rPr>
        <w:t>1)</w:t>
      </w:r>
      <w:r w:rsidR="00775025" w:rsidRPr="00272782">
        <w:rPr>
          <w:rFonts w:ascii="Times New Roman" w:hAnsi="Times New Roman" w:cs="Times New Roman"/>
          <w:bCs/>
          <w:sz w:val="28"/>
          <w:szCs w:val="28"/>
        </w:rPr>
        <w:t xml:space="preserve"> ремесленничество и народный промысел;</w:t>
      </w:r>
    </w:p>
    <w:p w:rsidR="00272782" w:rsidRDefault="008335BA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78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775025" w:rsidRPr="00272782">
        <w:rPr>
          <w:rFonts w:ascii="Times New Roman" w:hAnsi="Times New Roman" w:cs="Times New Roman"/>
          <w:bCs/>
          <w:sz w:val="28"/>
          <w:szCs w:val="28"/>
        </w:rPr>
        <w:t>общественное питание;</w:t>
      </w:r>
    </w:p>
    <w:p w:rsidR="00272782" w:rsidRDefault="008335BA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782">
        <w:rPr>
          <w:rFonts w:ascii="Times New Roman" w:hAnsi="Times New Roman" w:cs="Times New Roman"/>
          <w:bCs/>
          <w:sz w:val="28"/>
          <w:szCs w:val="28"/>
        </w:rPr>
        <w:t>3)</w:t>
      </w:r>
      <w:r w:rsidR="00775025" w:rsidRPr="00272782">
        <w:rPr>
          <w:rFonts w:ascii="Times New Roman" w:hAnsi="Times New Roman" w:cs="Times New Roman"/>
          <w:bCs/>
          <w:sz w:val="28"/>
          <w:szCs w:val="28"/>
        </w:rPr>
        <w:t xml:space="preserve"> туризм;</w:t>
      </w:r>
    </w:p>
    <w:p w:rsidR="00272782" w:rsidRDefault="008335BA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782">
        <w:rPr>
          <w:rFonts w:ascii="Times New Roman" w:hAnsi="Times New Roman" w:cs="Times New Roman"/>
          <w:bCs/>
          <w:sz w:val="28"/>
          <w:szCs w:val="28"/>
        </w:rPr>
        <w:t>4)</w:t>
      </w:r>
      <w:r w:rsidR="00775025" w:rsidRPr="00272782">
        <w:rPr>
          <w:rFonts w:ascii="Times New Roman" w:hAnsi="Times New Roman" w:cs="Times New Roman"/>
          <w:bCs/>
          <w:sz w:val="28"/>
          <w:szCs w:val="28"/>
        </w:rPr>
        <w:t xml:space="preserve"> промышленность </w:t>
      </w:r>
      <w:r w:rsidR="00272782" w:rsidRPr="00272782">
        <w:rPr>
          <w:rFonts w:ascii="Times New Roman" w:hAnsi="Times New Roman" w:cs="Times New Roman"/>
          <w:bCs/>
          <w:sz w:val="28"/>
          <w:szCs w:val="28"/>
        </w:rPr>
        <w:t>и услуги</w:t>
      </w:r>
      <w:r w:rsidR="00775025" w:rsidRPr="00272782">
        <w:rPr>
          <w:rFonts w:ascii="Times New Roman" w:hAnsi="Times New Roman" w:cs="Times New Roman"/>
          <w:bCs/>
          <w:sz w:val="28"/>
          <w:szCs w:val="28"/>
        </w:rPr>
        <w:t>:</w:t>
      </w:r>
    </w:p>
    <w:p w:rsidR="00775025" w:rsidRPr="00707D78" w:rsidRDefault="00272782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пищевых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напитков,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текстильных изделий,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одежды,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кожи и изделий из кожи,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бумаги и бумажных изделий,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резиновых и пластмассовых изделий,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прочих фарфоровых и керамических изделий,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Ковка, прессование, штамповка и профилирование; изготовление изделий методом порошковой металлургии,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ножевых изделий и столовых приборов, инструментов и универсальных скобяных изделий,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прочих готовых металлических изделий,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025" w:rsidRPr="00707D78">
        <w:rPr>
          <w:rFonts w:ascii="Times New Roman" w:hAnsi="Times New Roman" w:cs="Times New Roman"/>
          <w:sz w:val="28"/>
          <w:szCs w:val="28"/>
        </w:rPr>
        <w:t>Производство мебели,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025" w:rsidRPr="00707D78">
        <w:rPr>
          <w:rFonts w:ascii="Times New Roman" w:hAnsi="Times New Roman" w:cs="Times New Roman"/>
          <w:sz w:val="28"/>
          <w:szCs w:val="28"/>
        </w:rPr>
        <w:t xml:space="preserve"> Деятельность по упаковыванию товаров,</w:t>
      </w:r>
    </w:p>
    <w:p w:rsidR="00775025" w:rsidRPr="00707D78" w:rsidRDefault="00272782" w:rsidP="00FA67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025" w:rsidRPr="00707D78">
        <w:rPr>
          <w:rFonts w:ascii="Times New Roman" w:hAnsi="Times New Roman" w:cs="Times New Roman"/>
          <w:sz w:val="28"/>
          <w:szCs w:val="28"/>
        </w:rPr>
        <w:t xml:space="preserve"> Стирка и химическая чистка текстильных и меховых изделий;</w:t>
      </w:r>
    </w:p>
    <w:p w:rsidR="00775025" w:rsidRPr="00707D78" w:rsidRDefault="00775025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A6" w:rsidRDefault="003A15A6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проектов.</w:t>
      </w:r>
    </w:p>
    <w:p w:rsidR="00272782" w:rsidRDefault="003A15A6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проектов в сфере общественного питания максимальная сумма субсидии на одного заявителя составляет 1,5 млн. руб. </w:t>
      </w:r>
      <w:r w:rsidR="00272782">
        <w:rPr>
          <w:rFonts w:ascii="Times New Roman" w:hAnsi="Times New Roman" w:cs="Times New Roman"/>
          <w:sz w:val="28"/>
          <w:szCs w:val="28"/>
        </w:rPr>
        <w:t>При сумме инвестиций до 1 млн. руб.</w:t>
      </w:r>
      <w:r>
        <w:rPr>
          <w:rFonts w:ascii="Times New Roman" w:hAnsi="Times New Roman" w:cs="Times New Roman"/>
          <w:sz w:val="28"/>
          <w:szCs w:val="28"/>
        </w:rPr>
        <w:t xml:space="preserve"> субсидия предоставляется в объеме 80 % от суммы, 20 % - средства заявителя. При сумме инвестиций 1 млн. руб. и более, субсидия предоставляется в объеме 50 %, но не более 1,5 млн. руб., оставшаяся сумма – средства заявителя.</w:t>
      </w:r>
    </w:p>
    <w:p w:rsidR="003A15A6" w:rsidRDefault="003A15A6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проектов в сферах </w:t>
      </w:r>
      <w:r w:rsidRPr="003A15A6">
        <w:rPr>
          <w:rFonts w:ascii="Times New Roman" w:hAnsi="Times New Roman" w:cs="Times New Roman"/>
          <w:sz w:val="28"/>
          <w:szCs w:val="28"/>
        </w:rPr>
        <w:t>ремес</w:t>
      </w:r>
      <w:r>
        <w:rPr>
          <w:rFonts w:ascii="Times New Roman" w:hAnsi="Times New Roman" w:cs="Times New Roman"/>
          <w:sz w:val="28"/>
          <w:szCs w:val="28"/>
        </w:rPr>
        <w:t xml:space="preserve">ленничество и народный промысел, туризм, промышленность и услуги максимальная сумма субсидии </w:t>
      </w:r>
      <w:r>
        <w:rPr>
          <w:rFonts w:ascii="Times New Roman" w:hAnsi="Times New Roman" w:cs="Times New Roman"/>
          <w:sz w:val="28"/>
          <w:szCs w:val="28"/>
        </w:rPr>
        <w:lastRenderedPageBreak/>
        <w:t>на одного заявителя составляет 2 млн. руб. При сумме инвестиций до 1 млн. руб. субсидия предоставляется в объеме 80 % от суммы, 20 % - средства заявителя. При сумме инвестиций 1 млн. руб. и более, субсидия предоставляется в объеме 50 %, но не более 2 млн. руб., оставшаяся сумма – средства заявителя.</w:t>
      </w:r>
    </w:p>
    <w:p w:rsidR="008335BA" w:rsidRPr="003A15A6" w:rsidRDefault="008335BA" w:rsidP="00FA67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5A6"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 w:rsidR="003A15A6" w:rsidRPr="003A15A6">
        <w:rPr>
          <w:rFonts w:ascii="Times New Roman" w:hAnsi="Times New Roman" w:cs="Times New Roman"/>
          <w:sz w:val="28"/>
          <w:szCs w:val="28"/>
        </w:rPr>
        <w:t>участия в Программе:</w:t>
      </w:r>
    </w:p>
    <w:p w:rsidR="008335BA" w:rsidRPr="00707D78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 xml:space="preserve">Заявка установленной формы; </w:t>
      </w:r>
    </w:p>
    <w:p w:rsidR="008335BA" w:rsidRPr="00707D78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 xml:space="preserve">Учредительные документы (только для ООО);  </w:t>
      </w:r>
    </w:p>
    <w:p w:rsidR="008335BA" w:rsidRPr="00707D78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8335BA" w:rsidRPr="00707D78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налоговый учет; </w:t>
      </w:r>
    </w:p>
    <w:p w:rsidR="008335BA" w:rsidRPr="00707D78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Документ о присвоен</w:t>
      </w:r>
      <w:r w:rsidR="003A15A6">
        <w:rPr>
          <w:rFonts w:ascii="Times New Roman" w:hAnsi="Times New Roman" w:cs="Times New Roman"/>
          <w:sz w:val="28"/>
          <w:szCs w:val="28"/>
        </w:rPr>
        <w:t>ии</w:t>
      </w:r>
      <w:r w:rsidRPr="00707D78">
        <w:rPr>
          <w:rFonts w:ascii="Times New Roman" w:hAnsi="Times New Roman" w:cs="Times New Roman"/>
          <w:sz w:val="28"/>
          <w:szCs w:val="28"/>
        </w:rPr>
        <w:t xml:space="preserve"> код</w:t>
      </w:r>
      <w:r w:rsidR="003A15A6">
        <w:rPr>
          <w:rFonts w:ascii="Times New Roman" w:hAnsi="Times New Roman" w:cs="Times New Roman"/>
          <w:sz w:val="28"/>
          <w:szCs w:val="28"/>
        </w:rPr>
        <w:t>ов</w:t>
      </w:r>
      <w:r w:rsidRPr="00707D78">
        <w:rPr>
          <w:rFonts w:ascii="Times New Roman" w:hAnsi="Times New Roman" w:cs="Times New Roman"/>
          <w:sz w:val="28"/>
          <w:szCs w:val="28"/>
        </w:rPr>
        <w:t xml:space="preserve"> статистики; </w:t>
      </w:r>
    </w:p>
    <w:p w:rsidR="008335BA" w:rsidRPr="00707D78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Выписка из ЕГРЮЛ/ЕГРИП (выданная не ранее чем за 10 дней до подачи заявления);</w:t>
      </w:r>
    </w:p>
    <w:p w:rsidR="008335BA" w:rsidRPr="00707D78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Справк</w:t>
      </w:r>
      <w:r w:rsidR="003A15A6">
        <w:rPr>
          <w:rFonts w:ascii="Times New Roman" w:hAnsi="Times New Roman" w:cs="Times New Roman"/>
          <w:sz w:val="28"/>
          <w:szCs w:val="28"/>
        </w:rPr>
        <w:t>и</w:t>
      </w:r>
      <w:r w:rsidRPr="00707D78">
        <w:rPr>
          <w:rFonts w:ascii="Times New Roman" w:hAnsi="Times New Roman" w:cs="Times New Roman"/>
          <w:sz w:val="28"/>
          <w:szCs w:val="28"/>
        </w:rPr>
        <w:t xml:space="preserve"> об отсутствии задолженностей по уплате налогов</w:t>
      </w:r>
      <w:r w:rsidR="003A15A6">
        <w:rPr>
          <w:rFonts w:ascii="Times New Roman" w:hAnsi="Times New Roman" w:cs="Times New Roman"/>
          <w:sz w:val="28"/>
          <w:szCs w:val="28"/>
        </w:rPr>
        <w:t xml:space="preserve">, платежей во внебюджетные государственные фонды и задолженностей за услуги в сфере жилищно-коммунального хозяйства – </w:t>
      </w:r>
      <w:proofErr w:type="spellStart"/>
      <w:r w:rsidR="003A15A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3A15A6">
        <w:rPr>
          <w:rFonts w:ascii="Times New Roman" w:hAnsi="Times New Roman" w:cs="Times New Roman"/>
          <w:sz w:val="28"/>
          <w:szCs w:val="28"/>
        </w:rPr>
        <w:t xml:space="preserve"> и водоснабжение, вывоз мусора и другие;</w:t>
      </w:r>
    </w:p>
    <w:p w:rsidR="008335BA" w:rsidRPr="00707D78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Разрешительные документы (в случае, лицензируемого вида деятельности);</w:t>
      </w:r>
    </w:p>
    <w:p w:rsidR="008335BA" w:rsidRPr="00707D78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="003A15A6">
        <w:rPr>
          <w:rFonts w:ascii="Times New Roman" w:hAnsi="Times New Roman" w:cs="Times New Roman"/>
          <w:sz w:val="28"/>
          <w:szCs w:val="28"/>
        </w:rPr>
        <w:t xml:space="preserve"> на объект реализации проекта;</w:t>
      </w:r>
    </w:p>
    <w:p w:rsidR="008335BA" w:rsidRPr="00707D78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 xml:space="preserve">Бухгалтерская, финансовая и налоговая отчетность за год, предшествующий году подачи заявления, с отметкой налоговых органов о получении (для ООО). </w:t>
      </w:r>
      <w:r w:rsidRPr="00707D78">
        <w:rPr>
          <w:rFonts w:ascii="Times New Roman" w:hAnsi="Times New Roman" w:cs="Times New Roman"/>
          <w:i/>
          <w:sz w:val="28"/>
          <w:szCs w:val="28"/>
        </w:rPr>
        <w:t>В случае, если к моменту подачи заявки не прошло года с даты регистрации, данное требование не применяется;</w:t>
      </w:r>
      <w:r w:rsidRPr="00707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BA" w:rsidRPr="003A15A6" w:rsidRDefault="008335BA" w:rsidP="00FA6718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15A6">
        <w:rPr>
          <w:rFonts w:ascii="Times New Roman" w:hAnsi="Times New Roman" w:cs="Times New Roman"/>
          <w:bCs/>
          <w:iCs/>
          <w:sz w:val="28"/>
          <w:szCs w:val="28"/>
        </w:rPr>
        <w:t>Резюме</w:t>
      </w:r>
      <w:r w:rsidRPr="003A15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3A15A6">
        <w:rPr>
          <w:rFonts w:ascii="Times New Roman" w:hAnsi="Times New Roman" w:cs="Times New Roman"/>
          <w:i/>
          <w:iCs/>
          <w:sz w:val="28"/>
          <w:szCs w:val="28"/>
        </w:rPr>
        <w:t>для проектов общей стоимостью до 1 млн руб.)</w:t>
      </w:r>
      <w:r w:rsidRPr="003A15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A15A6" w:rsidRPr="003A15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или </w:t>
      </w:r>
      <w:r w:rsidRPr="003A15A6">
        <w:rPr>
          <w:rFonts w:ascii="Times New Roman" w:hAnsi="Times New Roman" w:cs="Times New Roman"/>
          <w:bCs/>
          <w:iCs/>
          <w:sz w:val="28"/>
          <w:szCs w:val="28"/>
        </w:rPr>
        <w:t>Технико-экономическое обоснование (ТЭО)</w:t>
      </w:r>
      <w:r w:rsidRPr="003A15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A15A6">
        <w:rPr>
          <w:rFonts w:ascii="Times New Roman" w:hAnsi="Times New Roman" w:cs="Times New Roman"/>
          <w:i/>
          <w:iCs/>
          <w:sz w:val="28"/>
          <w:szCs w:val="28"/>
        </w:rPr>
        <w:t>(для проектов общей стоимостью 1 млн</w:t>
      </w:r>
      <w:r w:rsidR="003A15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A15A6">
        <w:rPr>
          <w:rFonts w:ascii="Times New Roman" w:hAnsi="Times New Roman" w:cs="Times New Roman"/>
          <w:i/>
          <w:iCs/>
          <w:sz w:val="28"/>
          <w:szCs w:val="28"/>
        </w:rPr>
        <w:t xml:space="preserve"> руб.</w:t>
      </w:r>
      <w:r w:rsidR="003A15A6">
        <w:rPr>
          <w:rFonts w:ascii="Times New Roman" w:hAnsi="Times New Roman" w:cs="Times New Roman"/>
          <w:i/>
          <w:iCs/>
          <w:sz w:val="28"/>
          <w:szCs w:val="28"/>
        </w:rPr>
        <w:t xml:space="preserve"> и более</w:t>
      </w:r>
      <w:r w:rsidRPr="003A15A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A15A6" w:rsidRDefault="003A15A6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A8" w:rsidRPr="00707D78" w:rsidRDefault="00E717A8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 xml:space="preserve">Информация, необходимая к отражению в </w:t>
      </w:r>
      <w:r w:rsidRPr="003A15A6">
        <w:rPr>
          <w:rFonts w:ascii="Times New Roman" w:hAnsi="Times New Roman" w:cs="Times New Roman"/>
          <w:bCs/>
          <w:sz w:val="28"/>
          <w:szCs w:val="28"/>
        </w:rPr>
        <w:t>РЕЗЮМЕ</w:t>
      </w:r>
      <w:r w:rsidR="003A15A6">
        <w:rPr>
          <w:rFonts w:ascii="Times New Roman" w:hAnsi="Times New Roman" w:cs="Times New Roman"/>
          <w:sz w:val="28"/>
          <w:szCs w:val="28"/>
        </w:rPr>
        <w:t xml:space="preserve"> - к</w:t>
      </w:r>
      <w:r w:rsidRPr="00707D78">
        <w:rPr>
          <w:rFonts w:ascii="Times New Roman" w:hAnsi="Times New Roman" w:cs="Times New Roman"/>
          <w:sz w:val="28"/>
          <w:szCs w:val="28"/>
        </w:rPr>
        <w:t>раткое описание текущей деятельности, вид услуг/товаров, планируемых к производству, планов о развитии предпринимательской деятельности с указанием наименований и стоимостных показателей оборудования, необходимых для развития и планируемого к приобретению в рамках настоящей Программы, с указанием направлений использования оборудования и т.д.</w:t>
      </w:r>
    </w:p>
    <w:p w:rsidR="00E717A8" w:rsidRPr="00707D78" w:rsidRDefault="00E717A8" w:rsidP="00FA671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5A6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ТЕХНИКО-ЭКОНОМИЧЕСКОЕ ОБОСНОВАНИЕ</w:t>
      </w:r>
      <w:r w:rsidRPr="00707D7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подробное описание текущей деятельности, планов о развитии предпринимательской деятельности, с указанием наименований и стоимостных показателей оборудования, необходимых для развития и планируемых к приобретению в рамках настоящей Программы с указанием направлений их использования.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ТЭО проекта должно соответствовать следующей структуре: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паспорт проекта;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финансовый раздел;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3) выводы по проекту;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приложения (в случае необходимости).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специфики проекта включаются дополнительные разделы, позволяющие детально раскрыть и обосновать принятые в рамках ТЭО проекта решения.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паспорте проекта раскрывается подробная информация о проекте и текущей деятельности заявителя. Паспорт проекта содержит следующую информацию: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заявителя проекта - заказчика ТЭО проекта;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разработчика ТЭО проекта;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проекта;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место реализации проекта;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цель и задачи проекта;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период реализации проекта;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планируемая общая стоимость проекта в национальной валюте и иностранной валюте, принятой для расчетов в рамках ТЭО инвестиционного проекта.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финансовом разделе приводится анализ финансовых выгод и затрат, с учетом альтернативных схем и источников финансирования проекта, влияния инфляции на реализуемость проекта, оценка финансовой эффективности проекта, раскрываются принятые в рамках ТЭО проекта финансовые решения.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раздел включает: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hAnsi="Times New Roman" w:cs="Times New Roman"/>
          <w:sz w:val="28"/>
          <w:szCs w:val="28"/>
        </w:rPr>
        <w:t xml:space="preserve">- </w:t>
      </w: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требуемых инвестиционных издержек на приобретение заявленного производственного оборудования;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расчет прироста выручки по сравнению с годом предшествующему году подачи заявления;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налоговое окружение;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планируемые показатели прибыли до окупаемости;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срок окупаемости инвестиций;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числа рабочих мест</w:t>
      </w:r>
      <w:r w:rsidRPr="00707D78">
        <w:rPr>
          <w:rFonts w:ascii="Times New Roman" w:hAnsi="Times New Roman" w:cs="Times New Roman"/>
          <w:sz w:val="28"/>
          <w:szCs w:val="28"/>
        </w:rPr>
        <w:t>.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"Выводы по проекту" описываются: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hAnsi="Times New Roman" w:cs="Times New Roman"/>
          <w:sz w:val="28"/>
          <w:szCs w:val="28"/>
        </w:rPr>
        <w:t xml:space="preserve">- </w:t>
      </w: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достоинства и недостатки по проекту;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оптимальный вариант реализации проекта;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>- критические риски по проекту и меры по их снижению.</w:t>
      </w:r>
    </w:p>
    <w:p w:rsidR="00E717A8" w:rsidRPr="00707D78" w:rsidRDefault="00E717A8" w:rsidP="00FA671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ТЭО проекта содержит приложения, которые включают финансово-экономические модели, графики, диаграммы, рисунки, карты местности, </w:t>
      </w:r>
      <w:r w:rsidRPr="00707D7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подтверждающие и раскрывающие информацию, приведенную в ТЭО проекта. </w:t>
      </w:r>
    </w:p>
    <w:p w:rsidR="00E717A8" w:rsidRPr="00707D78" w:rsidRDefault="00E717A8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718" w:rsidRDefault="00E717A8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При отборе комиссия</w:t>
      </w:r>
      <w:r w:rsidR="00FA6718">
        <w:rPr>
          <w:rFonts w:ascii="Times New Roman" w:hAnsi="Times New Roman" w:cs="Times New Roman"/>
          <w:sz w:val="28"/>
          <w:szCs w:val="28"/>
        </w:rPr>
        <w:t xml:space="preserve"> также может руководствоваться:</w:t>
      </w:r>
    </w:p>
    <w:p w:rsidR="00FA6718" w:rsidRDefault="00E717A8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 xml:space="preserve">Срок окупаемости затрат; </w:t>
      </w:r>
    </w:p>
    <w:p w:rsidR="00FA6718" w:rsidRDefault="00E717A8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 xml:space="preserve">Прогноз прироста выручки (для действующих); </w:t>
      </w:r>
    </w:p>
    <w:p w:rsidR="00FA6718" w:rsidRDefault="00FA6718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проекта;</w:t>
      </w:r>
    </w:p>
    <w:p w:rsidR="00E717A8" w:rsidRPr="00707D78" w:rsidRDefault="00E717A8" w:rsidP="00FA67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 xml:space="preserve">Увеличение числа рабочих мест. </w:t>
      </w:r>
    </w:p>
    <w:p w:rsidR="00E717A8" w:rsidRPr="00707D78" w:rsidRDefault="00E717A8" w:rsidP="00FA671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A8" w:rsidRPr="00707D78" w:rsidRDefault="00E717A8" w:rsidP="00FA6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В срок не позднее 15 рабочих дней с даты получения уведомления о присвоении статуса Участника Программы Участник Программы:</w:t>
      </w:r>
    </w:p>
    <w:p w:rsidR="00E717A8" w:rsidRPr="00707D78" w:rsidRDefault="00E717A8" w:rsidP="00FA6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1) представляет Исполнителю следующие документы:</w:t>
      </w:r>
    </w:p>
    <w:p w:rsidR="00E717A8" w:rsidRPr="00707D78" w:rsidRDefault="00E717A8" w:rsidP="00FA6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- копию договора поставки оборудования;</w:t>
      </w:r>
    </w:p>
    <w:p w:rsidR="00E717A8" w:rsidRPr="00707D78" w:rsidRDefault="00E717A8" w:rsidP="00FA6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- счет на оплату за оборудование;</w:t>
      </w:r>
    </w:p>
    <w:p w:rsidR="00E717A8" w:rsidRPr="00707D78" w:rsidRDefault="00E717A8" w:rsidP="00FA6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- копии документов, подтверждающих факт осуществления оплаты поставщику оборудования по представленному Исполнителю договору поставки оборудования в пределах необходимого объема собственных средств от Участника Программы;</w:t>
      </w:r>
    </w:p>
    <w:p w:rsidR="00E717A8" w:rsidRPr="00707D78" w:rsidRDefault="00E717A8" w:rsidP="00FA6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2) заключает договор государственного финансового содействия. После заключения договора государственного финансового содействия Исполнитель предоставляет Участнику Программы субсидию в течение 2024 года.</w:t>
      </w:r>
    </w:p>
    <w:p w:rsidR="00FA6718" w:rsidRDefault="00FA6718" w:rsidP="00FA6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7A8" w:rsidRPr="00707D78" w:rsidRDefault="00E717A8" w:rsidP="00FA6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Участник Программы после получения субсидии на расчетный счет в срок не позднее 15 рабочих дней подтверждает факт осуществления безналичной оплаты поставщику оборудования в пределах объема субсидии, предоставленной Участником Программы, соответствующими копиями документов.</w:t>
      </w:r>
    </w:p>
    <w:p w:rsidR="00CF4895" w:rsidRPr="00707D78" w:rsidRDefault="00E717A8" w:rsidP="00FA6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78">
        <w:rPr>
          <w:rFonts w:ascii="Times New Roman" w:hAnsi="Times New Roman" w:cs="Times New Roman"/>
          <w:sz w:val="28"/>
          <w:szCs w:val="28"/>
        </w:rPr>
        <w:t>После получения оборудования, с которым связано выделение субсидии, Участник Программы обязуется уведомить Исполнителя о получении оборудования и при наличии такой необходимости – о начале пусконаладочных. Подтверждением указанных действий являются товарные накладные и физическое наличие оборудования, проверяемое сотрудниками Исполнителя или членами межведомственной комиссии по Программе.</w:t>
      </w:r>
    </w:p>
    <w:sectPr w:rsidR="00CF4895" w:rsidRPr="0070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39CA"/>
    <w:multiLevelType w:val="multilevel"/>
    <w:tmpl w:val="6D7A6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00004"/>
    <w:multiLevelType w:val="multilevel"/>
    <w:tmpl w:val="7A547F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B4A04"/>
    <w:multiLevelType w:val="multilevel"/>
    <w:tmpl w:val="7A00E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65BFD"/>
    <w:multiLevelType w:val="hybridMultilevel"/>
    <w:tmpl w:val="7EAC2772"/>
    <w:lvl w:ilvl="0" w:tplc="26782450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51F86BAB"/>
    <w:multiLevelType w:val="hybridMultilevel"/>
    <w:tmpl w:val="A4E43424"/>
    <w:lvl w:ilvl="0" w:tplc="26782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39"/>
    <w:rsid w:val="000C5E6B"/>
    <w:rsid w:val="001E0867"/>
    <w:rsid w:val="00267C70"/>
    <w:rsid w:val="00272782"/>
    <w:rsid w:val="0038378A"/>
    <w:rsid w:val="003A15A6"/>
    <w:rsid w:val="004437C5"/>
    <w:rsid w:val="005671B3"/>
    <w:rsid w:val="006120FC"/>
    <w:rsid w:val="00707D78"/>
    <w:rsid w:val="007237F7"/>
    <w:rsid w:val="00775025"/>
    <w:rsid w:val="008335BA"/>
    <w:rsid w:val="008D6135"/>
    <w:rsid w:val="009F732E"/>
    <w:rsid w:val="00AF208A"/>
    <w:rsid w:val="00B85B4C"/>
    <w:rsid w:val="00C9366C"/>
    <w:rsid w:val="00CE37CC"/>
    <w:rsid w:val="00CF4895"/>
    <w:rsid w:val="00D25BAC"/>
    <w:rsid w:val="00D30E57"/>
    <w:rsid w:val="00DD09D9"/>
    <w:rsid w:val="00DE2D39"/>
    <w:rsid w:val="00E717A8"/>
    <w:rsid w:val="00E97890"/>
    <w:rsid w:val="00F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70DA-344C-4DB4-89D0-6D8608A6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3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437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7C5"/>
    <w:pPr>
      <w:widowControl w:val="0"/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335BA"/>
    <w:pPr>
      <w:ind w:left="720"/>
      <w:contextualSpacing/>
    </w:pPr>
  </w:style>
  <w:style w:type="paragraph" w:customStyle="1" w:styleId="ConsPlusNormal">
    <w:name w:val="ConsPlusNormal"/>
    <w:rsid w:val="00833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Mramza</dc:creator>
  <cp:keywords/>
  <dc:description/>
  <cp:lastModifiedBy>User</cp:lastModifiedBy>
  <cp:revision>20</cp:revision>
  <cp:lastPrinted>2024-04-19T06:23:00Z</cp:lastPrinted>
  <dcterms:created xsi:type="dcterms:W3CDTF">2023-04-13T07:33:00Z</dcterms:created>
  <dcterms:modified xsi:type="dcterms:W3CDTF">2024-04-19T15:43:00Z</dcterms:modified>
</cp:coreProperties>
</file>